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9E4419" w:rsidRPr="009E4419" w:rsidRDefault="00EC3D04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D1654">
        <w:rPr>
          <w:rFonts w:ascii="Times New Roman" w:hAnsi="Times New Roman" w:cs="Times New Roman"/>
          <w:sz w:val="24"/>
          <w:szCs w:val="24"/>
        </w:rPr>
        <w:t>.05</w:t>
      </w:r>
      <w:r w:rsidR="009E4419" w:rsidRPr="009E4419">
        <w:rPr>
          <w:rFonts w:ascii="Times New Roman" w:hAnsi="Times New Roman" w:cs="Times New Roman"/>
          <w:sz w:val="24"/>
          <w:szCs w:val="24"/>
        </w:rPr>
        <w:t>.2020 r.</w:t>
      </w:r>
    </w:p>
    <w:p w:rsidR="009E4419" w:rsidRPr="00655731" w:rsidRDefault="009E4419" w:rsidP="009E44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EC3D04">
        <w:rPr>
          <w:rFonts w:ascii="Times New Roman" w:hAnsi="Times New Roman" w:cs="Times New Roman"/>
          <w:b/>
          <w:sz w:val="24"/>
          <w:szCs w:val="24"/>
          <w:u w:val="single"/>
        </w:rPr>
        <w:t>Sprawdzian</w:t>
      </w:r>
      <w:r w:rsidR="009D1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wiadomości z działu „Łączenie się atomów. Równania reakcji chemicznych”. 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D04" w:rsidRDefault="00EC3D04" w:rsidP="00EC3D04">
      <w:pPr>
        <w:spacing w:after="0" w:line="240" w:lineRule="auto"/>
      </w:pPr>
      <w:hyperlink r:id="rId8" w:history="1">
        <w:r w:rsidRPr="002324FF">
          <w:rPr>
            <w:rStyle w:val="Hipercze"/>
          </w:rPr>
          <w:t>https://www.testportal.pl/test.html?t=x87nRLXqem4V</w:t>
        </w:r>
      </w:hyperlink>
    </w:p>
    <w:p w:rsidR="00EC3D04" w:rsidRDefault="00EC3D04" w:rsidP="00EC3D04">
      <w:pPr>
        <w:spacing w:after="0" w:line="240" w:lineRule="auto"/>
      </w:pPr>
    </w:p>
    <w:p w:rsidR="00EC3D04" w:rsidRPr="000F7219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</w:t>
      </w:r>
      <w:r w:rsidRPr="000F7219">
        <w:rPr>
          <w:rFonts w:ascii="Times New Roman" w:hAnsi="Times New Roman" w:cs="Times New Roman"/>
          <w:sz w:val="24"/>
          <w:szCs w:val="24"/>
        </w:rPr>
        <w:t xml:space="preserve"> jest aktywny </w:t>
      </w:r>
      <w:r>
        <w:rPr>
          <w:rFonts w:ascii="Times New Roman" w:hAnsi="Times New Roman" w:cs="Times New Roman"/>
          <w:b/>
          <w:sz w:val="24"/>
          <w:szCs w:val="24"/>
        </w:rPr>
        <w:t>tylko 12 maja w godz. od 12:00 do 14</w:t>
      </w:r>
      <w:r w:rsidRPr="000F7219">
        <w:rPr>
          <w:rFonts w:ascii="Times New Roman" w:hAnsi="Times New Roman" w:cs="Times New Roman"/>
          <w:b/>
          <w:sz w:val="24"/>
          <w:szCs w:val="24"/>
        </w:rPr>
        <w:t>:00.</w:t>
      </w:r>
      <w:r w:rsidRPr="000F7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EC3D04" w:rsidRDefault="00EC3D04" w:rsidP="00EC3D04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EC3D04" w:rsidRDefault="00EC3D04" w:rsidP="00EC3D04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EC3D04" w:rsidRPr="00793361" w:rsidRDefault="00EC3D04" w:rsidP="00EC3D04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>
        <w:t>Sprawdzian możesz rozpocząć tylko raz.</w:t>
      </w:r>
    </w:p>
    <w:p w:rsidR="00EC3D04" w:rsidRPr="00AE0FE9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FE9">
        <w:rPr>
          <w:rFonts w:ascii="Times New Roman" w:hAnsi="Times New Roman" w:cs="Times New Roman"/>
          <w:sz w:val="24"/>
          <w:szCs w:val="24"/>
        </w:rPr>
        <w:t xml:space="preserve">. </w:t>
      </w:r>
      <w:r w:rsidRPr="00AE0FE9">
        <w:rPr>
          <w:rFonts w:ascii="Times New Roman" w:hAnsi="Times New Roman" w:cs="Times New Roman"/>
          <w:bCs/>
          <w:color w:val="1D2129"/>
          <w:sz w:val="24"/>
          <w:szCs w:val="24"/>
        </w:rPr>
        <w:t xml:space="preserve">Czas pracy wynosi </w:t>
      </w:r>
      <w:r w:rsidRPr="00AE0FE9">
        <w:rPr>
          <w:rFonts w:ascii="Times New Roman" w:hAnsi="Times New Roman" w:cs="Times New Roman"/>
          <w:b/>
          <w:bCs/>
          <w:color w:val="1D2129"/>
          <w:sz w:val="24"/>
          <w:szCs w:val="24"/>
        </w:rPr>
        <w:t>30 minut.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D04" w:rsidRPr="000F7219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C3D04" w:rsidRDefault="00EC3D04" w:rsidP="00EC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1DE" w:rsidRPr="00A631DE" w:rsidRDefault="00925CDE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6444E">
        <w:rPr>
          <w:rFonts w:ascii="Times New Roman" w:hAnsi="Times New Roman" w:cs="Times New Roman"/>
          <w:sz w:val="24"/>
          <w:szCs w:val="24"/>
        </w:rPr>
        <w:t>.05</w:t>
      </w:r>
      <w:r w:rsidR="00A631DE" w:rsidRPr="00A631DE">
        <w:rPr>
          <w:rFonts w:ascii="Times New Roman" w:hAnsi="Times New Roman" w:cs="Times New Roman"/>
          <w:sz w:val="24"/>
          <w:szCs w:val="24"/>
        </w:rPr>
        <w:t>.2020 r.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26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Woda </w:t>
      </w:r>
      <w:r w:rsidR="00925CDE">
        <w:rPr>
          <w:rFonts w:ascii="Times New Roman" w:hAnsi="Times New Roman" w:cs="Times New Roman"/>
          <w:b/>
          <w:sz w:val="24"/>
          <w:szCs w:val="24"/>
          <w:u w:val="single"/>
        </w:rPr>
        <w:t xml:space="preserve">jako rozpuszczalnik.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5CDE" w:rsidRDefault="00151AA9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dlaczego woda jest dobrym rozpuszczalnikiem dla większości substancji. </w:t>
      </w:r>
    </w:p>
    <w:p w:rsidR="00151AA9" w:rsidRDefault="00151AA9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26444E" w:rsidRDefault="0026444E" w:rsidP="0092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50F6">
        <w:rPr>
          <w:rFonts w:ascii="Times New Roman" w:hAnsi="Times New Roman" w:cs="Times New Roman"/>
          <w:sz w:val="24"/>
          <w:szCs w:val="24"/>
        </w:rPr>
        <w:t xml:space="preserve"> </w:t>
      </w:r>
      <w:r w:rsidR="00151AA9">
        <w:rPr>
          <w:rFonts w:ascii="Times New Roman" w:hAnsi="Times New Roman" w:cs="Times New Roman"/>
          <w:sz w:val="24"/>
          <w:szCs w:val="24"/>
        </w:rPr>
        <w:t xml:space="preserve">Wyjaśnić pojęcia: rozpuszczalnik i dipol. </w:t>
      </w:r>
    </w:p>
    <w:p w:rsidR="00151AA9" w:rsidRDefault="00151AA9" w:rsidP="0092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Opisać budowę cząsteczki wody. </w:t>
      </w:r>
    </w:p>
    <w:p w:rsidR="00151AA9" w:rsidRPr="009D1654" w:rsidRDefault="00151AA9" w:rsidP="0092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Podać czynniki wpływające na rozpuszczanie się danej substancji w wodzie.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0229" w:rsidRPr="002A0229" w:rsidRDefault="002A0229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A02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Przeczytaj, nie przepisuj do zesz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y</w:t>
      </w:r>
      <w:r w:rsidRPr="002A022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tu. </w:t>
      </w:r>
    </w:p>
    <w:p w:rsidR="008E0A2A" w:rsidRDefault="002A0229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wiesz, dlaczego Ziemia nazywana jest błękitną planetą? Gdy obserwuje się ją z kosmosu, pokrywające większość jej powierzchni wody mórz i oceanów mają właśnie taką barwę. Kiedy odkręcamy kran, zazwyczaj nie myślimy o tym, jak cenna i niezwykła substancja spływa nam po rękach.</w:t>
      </w:r>
    </w:p>
    <w:p w:rsidR="002A0229" w:rsidRDefault="002A0229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Pr="00391ECA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>zeszytu temat i  cel lekcji.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0A2A">
        <w:rPr>
          <w:rFonts w:ascii="Times New Roman" w:hAnsi="Times New Roman" w:cs="Times New Roman"/>
          <w:sz w:val="24"/>
          <w:szCs w:val="24"/>
        </w:rPr>
        <w:t>aj temat w podręczniku (str. 16</w:t>
      </w:r>
      <w:r w:rsidR="00925CDE">
        <w:rPr>
          <w:rFonts w:ascii="Times New Roman" w:hAnsi="Times New Roman" w:cs="Times New Roman"/>
          <w:sz w:val="24"/>
          <w:szCs w:val="24"/>
        </w:rPr>
        <w:t>5-169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0229" w:rsidRPr="00BB540E" w:rsidRDefault="00E2257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229">
        <w:rPr>
          <w:rFonts w:ascii="Times New Roman" w:hAnsi="Times New Roman" w:cs="Times New Roman"/>
          <w:sz w:val="24"/>
          <w:szCs w:val="24"/>
        </w:rPr>
        <w:t xml:space="preserve">. </w:t>
      </w:r>
      <w:r w:rsidR="002A0229" w:rsidRPr="00BB540E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2A0229" w:rsidRDefault="002A0229" w:rsidP="002A02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540E">
        <w:rPr>
          <w:rFonts w:ascii="Times New Roman" w:hAnsi="Times New Roman" w:cs="Times New Roman"/>
          <w:i/>
          <w:sz w:val="24"/>
          <w:szCs w:val="24"/>
        </w:rPr>
        <w:t xml:space="preserve">W cząsteczce wody występują wiązania kowalencyjne spolaryzowane między atomami wodoru a atomem tlenu. Wspólne pary elektronowe są przesunięte w stronę atomu tlenu. </w:t>
      </w:r>
      <w:r w:rsidR="00BB540E">
        <w:rPr>
          <w:rFonts w:ascii="Times New Roman" w:hAnsi="Times New Roman" w:cs="Times New Roman"/>
          <w:i/>
          <w:sz w:val="24"/>
          <w:szCs w:val="24"/>
        </w:rPr>
        <w:t xml:space="preserve">Z tego powodu cząsteczka wody jest dipolem, co oznacza, że ma dwa bieguny: dodatni (+) i ujemny (-). </w:t>
      </w:r>
    </w:p>
    <w:p w:rsidR="00BB540E" w:rsidRPr="00BB540E" w:rsidRDefault="00BB540E" w:rsidP="002A02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0229" w:rsidRDefault="00BB540E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111760</wp:posOffset>
            </wp:positionV>
            <wp:extent cx="1870710" cy="1441450"/>
            <wp:effectExtent l="19050" t="0" r="0" b="0"/>
            <wp:wrapTight wrapText="bothSides">
              <wp:wrapPolygon edited="0">
                <wp:start x="-220" y="0"/>
                <wp:lineTo x="-220" y="21410"/>
                <wp:lineTo x="21556" y="21410"/>
                <wp:lineTo x="21556" y="0"/>
                <wp:lineTo x="-22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270" t="32972" r="27669" b="2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229" w:rsidRDefault="002A022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29" w:rsidRDefault="002A022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29" w:rsidRDefault="002A022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29" w:rsidRDefault="002A022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29" w:rsidRPr="002A0229" w:rsidRDefault="002A022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3E0" w:rsidRPr="00D813E0" w:rsidRDefault="00D813E0" w:rsidP="00B476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13E0">
        <w:rPr>
          <w:rFonts w:ascii="Times New Roman" w:hAnsi="Times New Roman" w:cs="Times New Roman"/>
          <w:i/>
          <w:sz w:val="24"/>
          <w:szCs w:val="24"/>
        </w:rPr>
        <w:t xml:space="preserve">Budowa polarna cząsteczki wody sprawia, że dobrze rozpuszczają się w niej związki o budowie jonowej, czyli takie, których cząsteczki zawierają dodatnio naładowany kation i ujemnie naładowany anion. </w:t>
      </w: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37941">
        <w:rPr>
          <w:rFonts w:ascii="Times New Roman" w:hAnsi="Times New Roman" w:cs="Times New Roman"/>
          <w:sz w:val="24"/>
          <w:szCs w:val="24"/>
        </w:rPr>
        <w:t xml:space="preserve">Obejrzyj filmik </w:t>
      </w:r>
      <w:r w:rsidR="00137941" w:rsidRPr="00137941">
        <w:rPr>
          <w:rFonts w:ascii="Times New Roman" w:hAnsi="Times New Roman" w:cs="Times New Roman"/>
          <w:sz w:val="24"/>
          <w:szCs w:val="24"/>
          <w:u w:val="single"/>
        </w:rPr>
        <w:t>do 5 minuty.</w:t>
      </w:r>
      <w:r w:rsidR="00137941">
        <w:rPr>
          <w:rFonts w:ascii="Times New Roman" w:hAnsi="Times New Roman" w:cs="Times New Roman"/>
          <w:sz w:val="24"/>
          <w:szCs w:val="24"/>
        </w:rPr>
        <w:t xml:space="preserve"> Pomoże Ci wszystko zrozumieć. </w:t>
      </w:r>
    </w:p>
    <w:p w:rsidR="00BB540E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cze"/>
          </w:rPr>
          <w:t>https://www.youtube.com</w:t>
        </w:r>
        <w:r>
          <w:rPr>
            <w:rStyle w:val="Hipercze"/>
          </w:rPr>
          <w:t>/</w:t>
        </w:r>
        <w:r>
          <w:rPr>
            <w:rStyle w:val="Hipercze"/>
          </w:rPr>
          <w:t>watch?v=qcZrQ9SOZBU</w:t>
        </w:r>
      </w:hyperlink>
    </w:p>
    <w:p w:rsidR="00BB540E" w:rsidRPr="00D813E0" w:rsidRDefault="00137941" w:rsidP="00B476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Obejrzyj doświadczenie „</w:t>
      </w:r>
      <w:r w:rsidRPr="00137941">
        <w:rPr>
          <w:rFonts w:ascii="Times New Roman" w:hAnsi="Times New Roman" w:cs="Times New Roman"/>
          <w:sz w:val="24"/>
          <w:szCs w:val="24"/>
        </w:rPr>
        <w:t>Badanie wpływu różnych czynników na szybkość rozpuszczania się substancji stałej w wodzie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D813E0">
        <w:rPr>
          <w:rFonts w:ascii="Times New Roman" w:hAnsi="Times New Roman" w:cs="Times New Roman"/>
          <w:sz w:val="24"/>
          <w:szCs w:val="24"/>
          <w:u w:val="single"/>
        </w:rPr>
        <w:t xml:space="preserve">Na jego podstawie </w:t>
      </w:r>
      <w:r w:rsidR="00D813E0" w:rsidRPr="00D813E0">
        <w:rPr>
          <w:rFonts w:ascii="Times New Roman" w:hAnsi="Times New Roman" w:cs="Times New Roman"/>
          <w:sz w:val="24"/>
          <w:szCs w:val="24"/>
          <w:u w:val="single"/>
        </w:rPr>
        <w:t xml:space="preserve">zapisz od czego zależy szybkość rozpuszczania się danej substancji w wodzie. </w:t>
      </w:r>
    </w:p>
    <w:p w:rsidR="00137941" w:rsidRDefault="00137941" w:rsidP="00B476E0">
      <w:pPr>
        <w:spacing w:after="0"/>
      </w:pPr>
      <w:hyperlink r:id="rId11" w:history="1">
        <w:r>
          <w:rPr>
            <w:rStyle w:val="Hipercze"/>
          </w:rPr>
          <w:t>https:/</w:t>
        </w:r>
        <w:r>
          <w:rPr>
            <w:rStyle w:val="Hipercze"/>
          </w:rPr>
          <w:t>/</w:t>
        </w:r>
        <w:r>
          <w:rPr>
            <w:rStyle w:val="Hipercze"/>
          </w:rPr>
          <w:t>www.youtube.com/watch?v=vZzrLm5f4vM</w:t>
        </w:r>
      </w:hyperlink>
    </w:p>
    <w:p w:rsidR="00C95081" w:rsidRDefault="00D813E0" w:rsidP="009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7B75">
        <w:rPr>
          <w:rFonts w:ascii="Times New Roman" w:hAnsi="Times New Roman" w:cs="Times New Roman"/>
          <w:sz w:val="24"/>
          <w:szCs w:val="24"/>
        </w:rPr>
        <w:t xml:space="preserve">. 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 w:rsidR="00917B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tematu wykonaj w zeszycie do 19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</w:t>
      </w:r>
      <w:r w:rsidR="00917B75" w:rsidRPr="00917B75">
        <w:rPr>
          <w:rFonts w:ascii="Times New Roman" w:hAnsi="Times New Roman" w:cs="Times New Roman"/>
          <w:sz w:val="24"/>
          <w:szCs w:val="24"/>
          <w:u w:val="single"/>
        </w:rPr>
        <w:t>wybrane osoby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o ich przesłanie. </w:t>
      </w:r>
    </w:p>
    <w:p w:rsidR="00A84AF3" w:rsidRDefault="006F22E1" w:rsidP="00727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A84AF3" w:rsidRPr="007271F2" w:rsidRDefault="00A84AF3" w:rsidP="007271F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71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UWAGA! </w:t>
      </w:r>
    </w:p>
    <w:p w:rsidR="00A84AF3" w:rsidRPr="007271F2" w:rsidRDefault="00A84AF3" w:rsidP="00A84AF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71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14 maja w godz. 10-11 będzie drugi termin sprawdzianu z węglowodorów. Muszą go napisać osoby, które nie pisały w pierwszym terminie oraz mogą ci, którzy chcą poprawić ocenę. </w:t>
      </w:r>
    </w:p>
    <w:p w:rsidR="00A84AF3" w:rsidRDefault="00A84AF3" w:rsidP="00A8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 przed rozpoczęciem pracy:</w:t>
      </w:r>
    </w:p>
    <w:p w:rsidR="00A84AF3" w:rsidRDefault="00A84AF3" w:rsidP="00A8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Wpisz swoje imię i nazwisko. </w:t>
      </w:r>
    </w:p>
    <w:p w:rsidR="00A84AF3" w:rsidRDefault="00A84AF3" w:rsidP="00A84AF3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t xml:space="preserve">2. </w:t>
      </w:r>
      <w:r>
        <w:rPr>
          <w:color w:val="000000"/>
        </w:rPr>
        <w:t>P</w:t>
      </w:r>
      <w:r w:rsidRPr="00793361">
        <w:rPr>
          <w:color w:val="000000"/>
        </w:rPr>
        <w:t xml:space="preserve">róba wyszukiwania informacji w Internecie lub lokalnie na komputerze </w:t>
      </w:r>
      <w:r>
        <w:rPr>
          <w:color w:val="000000"/>
        </w:rPr>
        <w:t>powoduje zablokowanie</w:t>
      </w:r>
      <w:r w:rsidRPr="00793361">
        <w:rPr>
          <w:color w:val="000000"/>
        </w:rPr>
        <w:t xml:space="preserve"> testu.</w:t>
      </w:r>
    </w:p>
    <w:p w:rsidR="00A84AF3" w:rsidRDefault="00A84AF3" w:rsidP="00A84AF3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3. Nie ma możliwości powrotu do zadań. </w:t>
      </w:r>
    </w:p>
    <w:p w:rsidR="00A84AF3" w:rsidRPr="00793361" w:rsidRDefault="00A84AF3" w:rsidP="00A84AF3">
      <w:pPr>
        <w:pStyle w:val="NormalnyWeb"/>
        <w:shd w:val="clear" w:color="auto" w:fill="FFFFFF"/>
        <w:spacing w:before="0" w:beforeAutospacing="0" w:after="0" w:afterAutospacing="0" w:line="311" w:lineRule="atLeast"/>
        <w:rPr>
          <w:color w:val="000000"/>
        </w:rPr>
      </w:pPr>
      <w:r>
        <w:rPr>
          <w:color w:val="000000"/>
        </w:rPr>
        <w:t xml:space="preserve">4. </w:t>
      </w:r>
      <w:r w:rsidRPr="000F7219">
        <w:rPr>
          <w:bCs/>
          <w:color w:val="1D2129"/>
        </w:rPr>
        <w:t xml:space="preserve">Czas pracy wynosi </w:t>
      </w:r>
      <w:r w:rsidR="007271F2">
        <w:rPr>
          <w:b/>
          <w:bCs/>
          <w:color w:val="1D2129"/>
        </w:rPr>
        <w:t>3</w:t>
      </w:r>
      <w:r w:rsidRPr="000F7219">
        <w:rPr>
          <w:b/>
          <w:bCs/>
          <w:color w:val="1D2129"/>
        </w:rPr>
        <w:t>0 minut.</w:t>
      </w:r>
      <w:r w:rsidRPr="000F7219">
        <w:rPr>
          <w:bCs/>
          <w:color w:val="1D2129"/>
        </w:rPr>
        <w:t xml:space="preserve"> </w:t>
      </w:r>
    </w:p>
    <w:p w:rsidR="00A84AF3" w:rsidRDefault="00A84AF3" w:rsidP="00A84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F3" w:rsidRDefault="007271F2" w:rsidP="00A84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link do sprawdzianu:</w:t>
      </w:r>
    </w:p>
    <w:p w:rsidR="00A84AF3" w:rsidRDefault="007271F2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324FF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https://www.testportal.pl/test.html?t=EkmdQCEYpPLq</w:t>
        </w:r>
      </w:hyperlink>
    </w:p>
    <w:p w:rsidR="00A84AF3" w:rsidRDefault="00A84AF3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7CD" w:rsidRDefault="00747007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="00C257CD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747007">
        <w:rPr>
          <w:rFonts w:ascii="Times New Roman" w:hAnsi="Times New Roman" w:cs="Times New Roman"/>
          <w:b/>
          <w:sz w:val="24"/>
          <w:szCs w:val="24"/>
          <w:u w:val="single"/>
        </w:rPr>
        <w:t>Szereg homologiczny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kwasów karboksylowych. 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</w:t>
      </w:r>
      <w:r w:rsidRPr="009E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Dowiem się, jak są zbudowane cząsteczki kwasów karboksylowych. 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7CD" w:rsidRPr="00303543" w:rsidRDefault="00747007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C257CD" w:rsidRDefault="00C257CD" w:rsidP="00C257CD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 w:rsidRPr="00303543">
        <w:rPr>
          <w:color w:val="1B1B1B"/>
        </w:rPr>
        <w:t>1.</w:t>
      </w:r>
      <w:r w:rsidR="00747007">
        <w:rPr>
          <w:color w:val="1B1B1B"/>
        </w:rPr>
        <w:t xml:space="preserve"> Wyjaśnić</w:t>
      </w:r>
      <w:r>
        <w:rPr>
          <w:color w:val="1B1B1B"/>
        </w:rPr>
        <w:t xml:space="preserve">, na czym polega fermentacja octowa. </w:t>
      </w:r>
    </w:p>
    <w:p w:rsidR="00C257CD" w:rsidRPr="00303543" w:rsidRDefault="00C257CD" w:rsidP="00C257CD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 xml:space="preserve">2. </w:t>
      </w:r>
      <w:r w:rsidR="00747007">
        <w:rPr>
          <w:color w:val="1B1B1B"/>
        </w:rPr>
        <w:t>Zapisać</w:t>
      </w:r>
      <w:r w:rsidRPr="00303543">
        <w:rPr>
          <w:color w:val="1B1B1B"/>
        </w:rPr>
        <w:t xml:space="preserve"> wzory sumaryczne i strukturalne prostych kwasów karboksylowych.</w:t>
      </w:r>
    </w:p>
    <w:p w:rsidR="00C257CD" w:rsidRPr="00303543" w:rsidRDefault="00C257CD" w:rsidP="00C257CD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>3</w:t>
      </w:r>
      <w:r w:rsidR="00747007">
        <w:rPr>
          <w:color w:val="1B1B1B"/>
        </w:rPr>
        <w:t xml:space="preserve">. Utworzyć </w:t>
      </w:r>
      <w:r w:rsidRPr="00303543">
        <w:rPr>
          <w:color w:val="1B1B1B"/>
        </w:rPr>
        <w:t>nazwy kwasów karboksylowych.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</w:t>
      </w:r>
      <w:r w:rsidRPr="002366D1">
        <w:rPr>
          <w:rFonts w:ascii="Times New Roman" w:hAnsi="Times New Roman" w:cs="Times New Roman"/>
          <w:sz w:val="24"/>
          <w:szCs w:val="24"/>
        </w:rPr>
        <w:t xml:space="preserve"> do zeszy</w:t>
      </w:r>
      <w:r w:rsidR="007271F2">
        <w:rPr>
          <w:rFonts w:ascii="Times New Roman" w:hAnsi="Times New Roman" w:cs="Times New Roman"/>
          <w:sz w:val="24"/>
          <w:szCs w:val="24"/>
        </w:rPr>
        <w:t>tu temat i cel lekcji.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Przeczy</w:t>
      </w:r>
      <w:r w:rsidR="00747007">
        <w:rPr>
          <w:rFonts w:ascii="Times New Roman" w:hAnsi="Times New Roman" w:cs="Times New Roman"/>
          <w:sz w:val="24"/>
          <w:szCs w:val="24"/>
        </w:rPr>
        <w:t>taj temat w podręczniku (str. 157-160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543">
        <w:rPr>
          <w:rFonts w:ascii="Times New Roman" w:hAnsi="Times New Roman" w:cs="Times New Roman"/>
          <w:sz w:val="24"/>
          <w:szCs w:val="24"/>
        </w:rPr>
        <w:t xml:space="preserve">3. Zapamiętaj i zapisz. </w:t>
      </w:r>
    </w:p>
    <w:p w:rsidR="007271F2" w:rsidRDefault="007271F2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7CD" w:rsidRPr="00AF2370" w:rsidRDefault="00C257CD" w:rsidP="00C257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2370">
        <w:rPr>
          <w:rFonts w:ascii="Times New Roman" w:hAnsi="Times New Roman" w:cs="Times New Roman"/>
          <w:i/>
          <w:sz w:val="24"/>
          <w:szCs w:val="24"/>
        </w:rPr>
        <w:t xml:space="preserve">Kwasy karboksylowe to pochodne węglowodorów, które posiadają grupę karboksylową –COOH. Podobnie jak alkohole tworzą szereg homologiczny. </w:t>
      </w:r>
    </w:p>
    <w:p w:rsidR="00C257CD" w:rsidRPr="007271F2" w:rsidRDefault="00C257CD" w:rsidP="007271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  <w:r w:rsidRPr="00AF2370"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  <w:t xml:space="preserve">                                          </w:t>
      </w:r>
      <w:r w:rsidRPr="007271F2">
        <w:rPr>
          <w:rFonts w:ascii="Times New Roman" w:eastAsia="Times New Roman" w:hAnsi="Times New Roman" w:cs="Times New Roman"/>
          <w:i/>
          <w:color w:val="1B1B1B"/>
          <w:sz w:val="20"/>
          <w:szCs w:val="20"/>
          <w:lang w:eastAsia="pl-PL"/>
        </w:rPr>
        <w:t>wzór ogólny kwasów karboksylowych</w:t>
      </w:r>
    </w:p>
    <w:p w:rsidR="00747007" w:rsidRDefault="00747007" w:rsidP="00AF3B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  <w:t xml:space="preserve">                                                                              R </w:t>
      </w:r>
    </w:p>
    <w:p w:rsidR="00747007" w:rsidRPr="00AF2370" w:rsidRDefault="00747007" w:rsidP="00AF3B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color w:val="1B1B1B"/>
          <w:sz w:val="24"/>
          <w:szCs w:val="24"/>
          <w:lang w:eastAsia="pl-PL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225pt;margin-top:-4.6pt;width:30.1pt;height:39.8pt;rotation:90;z-index:251661312"/>
        </w:pict>
      </w:r>
    </w:p>
    <w:p w:rsidR="00C257CD" w:rsidRDefault="00C257CD" w:rsidP="00AF3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pl-PL"/>
        </w:rPr>
      </w:pPr>
      <w:r w:rsidRPr="0074700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pl-PL"/>
        </w:rPr>
        <w:t>C</w:t>
      </w:r>
      <w:r w:rsidRPr="0074700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vertAlign w:val="subscript"/>
          <w:lang w:eastAsia="pl-PL"/>
        </w:rPr>
        <w:t>n</w:t>
      </w:r>
      <w:r w:rsidRPr="0074700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pl-PL"/>
        </w:rPr>
        <w:t>H</w:t>
      </w:r>
      <w:r w:rsidRPr="0074700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vertAlign w:val="subscript"/>
          <w:lang w:eastAsia="pl-PL"/>
        </w:rPr>
        <w:t>2n+1</w:t>
      </w:r>
      <w:r w:rsidRPr="0074700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pl-PL"/>
        </w:rPr>
        <w:t>COOH</w:t>
      </w:r>
    </w:p>
    <w:p w:rsidR="00AF3B98" w:rsidRPr="00AF3B98" w:rsidRDefault="00AF3B98" w:rsidP="00AF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F3B9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 – grupa alkilowa</w:t>
      </w:r>
    </w:p>
    <w:p w:rsidR="00AF3B98" w:rsidRPr="00AF3B98" w:rsidRDefault="00AF3B98" w:rsidP="00AF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F3B9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 – liczba atomów węgla w grupie alkilowej</w:t>
      </w:r>
    </w:p>
    <w:p w:rsidR="00C257CD" w:rsidRDefault="00C257CD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7CD" w:rsidRDefault="00747007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7CD">
        <w:rPr>
          <w:rFonts w:ascii="Times New Roman" w:hAnsi="Times New Roman" w:cs="Times New Roman"/>
          <w:sz w:val="24"/>
          <w:szCs w:val="24"/>
        </w:rPr>
        <w:t>. Na podstawie podręcznika utwórz szereg homologiczny kwasów karboksylowych: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257CD" w:rsidTr="00C257CD">
        <w:tc>
          <w:tcPr>
            <w:tcW w:w="2303" w:type="dxa"/>
          </w:tcPr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systematyczna kwasu </w:t>
            </w:r>
          </w:p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zwyczajowa kwasu </w:t>
            </w:r>
          </w:p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Wzór sumaryczny kwasu</w:t>
            </w:r>
          </w:p>
        </w:tc>
        <w:tc>
          <w:tcPr>
            <w:tcW w:w="2303" w:type="dxa"/>
          </w:tcPr>
          <w:p w:rsidR="00C257CD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kwasu</w:t>
            </w:r>
          </w:p>
        </w:tc>
      </w:tr>
      <w:tr w:rsidR="00C257CD" w:rsidTr="00C257CD"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9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kwas metanowy</w:t>
            </w: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D" w:rsidTr="00C257CD"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9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kwas etanowy</w:t>
            </w: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D" w:rsidTr="00C257CD"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9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kwas propanowy</w:t>
            </w: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CD" w:rsidTr="00C257CD"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9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kwas butanowy</w:t>
            </w: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257CD" w:rsidRPr="00A4209E" w:rsidRDefault="00C257CD" w:rsidP="00C25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B98" w:rsidRDefault="00747007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3B98">
        <w:rPr>
          <w:rFonts w:ascii="Times New Roman" w:hAnsi="Times New Roman" w:cs="Times New Roman"/>
          <w:sz w:val="24"/>
          <w:szCs w:val="24"/>
        </w:rPr>
        <w:t xml:space="preserve">. Wykonaj z podręcznika zadanie 1 i 2 na str. 160. </w:t>
      </w:r>
    </w:p>
    <w:p w:rsidR="00494857" w:rsidRPr="005B2CCD" w:rsidRDefault="00494857" w:rsidP="00494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14</w:t>
      </w:r>
      <w:r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 </w:t>
      </w:r>
    </w:p>
    <w:p w:rsidR="00C257CD" w:rsidRDefault="00C257CD" w:rsidP="00C257CD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AF3B98" w:rsidRDefault="00494857" w:rsidP="00AF3B98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14.05</w:t>
      </w:r>
      <w:r w:rsidR="00AF3B98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AF3B98" w:rsidRPr="0018759A" w:rsidRDefault="00AF3B98" w:rsidP="00AF3B98">
      <w:pPr>
        <w:spacing w:after="0"/>
        <w:rPr>
          <w:b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Właściwości kwasów karboksylowych. 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</w:t>
      </w:r>
      <w:r w:rsidRPr="009E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Poznam właściwości kwasu mrówkowego  i octowego. 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musisz:</w:t>
      </w:r>
    </w:p>
    <w:p w:rsidR="00AF3B98" w:rsidRPr="003F5D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Znać właściwości kwasu mrówkowego i octowego. </w:t>
      </w:r>
    </w:p>
    <w:p w:rsidR="00AF3B98" w:rsidRPr="003F5D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Potrafić</w:t>
      </w:r>
      <w:r w:rsidRPr="003F5D9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apisać</w:t>
      </w:r>
      <w:r w:rsidRPr="003F5D98">
        <w:rPr>
          <w:rFonts w:ascii="Times New Roman" w:hAnsi="Times New Roman" w:cs="Times New Roman"/>
          <w:sz w:val="24"/>
          <w:szCs w:val="24"/>
        </w:rPr>
        <w:t xml:space="preserve"> równania reakcji dysocjacji kwasów karboksylowych.</w:t>
      </w:r>
    </w:p>
    <w:p w:rsidR="00AF3B98" w:rsidRDefault="00AF3B98" w:rsidP="00AF3B98">
      <w:pPr>
        <w:pStyle w:val="NormalnyWeb"/>
        <w:spacing w:before="0" w:beforeAutospacing="0" w:after="0" w:afterAutospacing="0"/>
      </w:pPr>
      <w:r>
        <w:t>3. Potrafić zapisać</w:t>
      </w:r>
      <w:r w:rsidRPr="003F5D98">
        <w:t xml:space="preserve"> równania reakcji </w:t>
      </w:r>
      <w:r>
        <w:t xml:space="preserve">kwasów karboksylowych z metalami i tlenkami metali. </w:t>
      </w:r>
    </w:p>
    <w:p w:rsidR="00AF3B98" w:rsidRDefault="00AF3B98" w:rsidP="00AF3B98">
      <w:pPr>
        <w:pStyle w:val="NormalnyWeb"/>
        <w:spacing w:before="0" w:beforeAutospacing="0" w:after="0" w:afterAutospacing="0"/>
      </w:pPr>
      <w:r>
        <w:t xml:space="preserve">4. Podać zastosowania kwasu mrówkowego i octowego. </w:t>
      </w:r>
    </w:p>
    <w:p w:rsidR="00AF3B98" w:rsidRPr="003F5D98" w:rsidRDefault="00AF3B98" w:rsidP="00AF3B98">
      <w:pPr>
        <w:pStyle w:val="NormalnyWeb"/>
        <w:spacing w:before="0" w:beforeAutospacing="0" w:after="0" w:afterAutospacing="0"/>
      </w:pP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98">
        <w:rPr>
          <w:rFonts w:ascii="Times New Roman" w:hAnsi="Times New Roman" w:cs="Times New Roman"/>
          <w:sz w:val="24"/>
          <w:szCs w:val="24"/>
        </w:rPr>
        <w:t>W przyrodzie występują kwasy karboksylowe. Można je znaleźć w kwiatach winorośli, jabłkach, a nawet w ziarnach kawy i kakao. Nazwy zwyczajowe kwasów karboksylowych są związane z miejscem występowania. Na przykład „ocet” to potoczna nazwa roztworu kwasu octowego. Kwas szczawiowy znajduje się w liściach szczawiu i rabarbarze, zaś mrówki wydzielają kwas mrówkowy. Słowo „kwas” wskazuje na wspólne właściwości.</w:t>
      </w:r>
    </w:p>
    <w:p w:rsidR="00AF3B98" w:rsidRPr="00303543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 do zeszytu temat i cel lekcji.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Przypomnij sobie wiadomości z ostatniej lekcji. Obejrzyj film. </w:t>
      </w:r>
    </w:p>
    <w:p w:rsidR="00AF3B98" w:rsidRDefault="00AF3B98" w:rsidP="00AF3B98">
      <w:pPr>
        <w:spacing w:after="0" w:line="240" w:lineRule="auto"/>
      </w:pPr>
      <w:hyperlink r:id="rId13" w:history="1">
        <w:r>
          <w:rPr>
            <w:rStyle w:val="Hipercze"/>
          </w:rPr>
          <w:t>https://www.youtube.com/watch?v=yLyXcPpAmtA</w:t>
        </w:r>
      </w:hyperlink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Przeczytaj temat w podręczniku (str. 161-16</w:t>
      </w:r>
      <w:r w:rsidR="004948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3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Zapamiętaj, że ocet powszechnie stosowany do konserwowania produktów, to 6-procentowy lub 10-procentowy roztwór  kwasu etanowego (octowego). Masz więc w kuchni kwas karboksylowy. </w:t>
      </w:r>
    </w:p>
    <w:p w:rsidR="00AF3B98" w:rsidRPr="00AE7A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Obejrzyj film „Właściwości kwasu etanowego (octowego)”. Na jego podstawie </w:t>
      </w:r>
      <w:r w:rsidRPr="00AE7A98">
        <w:rPr>
          <w:rFonts w:ascii="Times New Roman" w:hAnsi="Times New Roman" w:cs="Times New Roman"/>
          <w:sz w:val="24"/>
          <w:szCs w:val="24"/>
          <w:u w:val="single"/>
        </w:rPr>
        <w:t xml:space="preserve">uzupełnij tabelę. 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cze"/>
          </w:rPr>
          <w:t>https://www.youtube.com/watch?v=yIii1R6FPVE</w:t>
        </w:r>
      </w:hyperlink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Właściwości kwasu octowego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</w:tblGrid>
      <w:tr w:rsidR="00AF3B98" w:rsidRPr="00D5706C" w:rsidTr="00762821">
        <w:tc>
          <w:tcPr>
            <w:tcW w:w="3070" w:type="dxa"/>
          </w:tcPr>
          <w:p w:rsidR="00AF3B98" w:rsidRPr="00D5706C" w:rsidRDefault="00AF3B98" w:rsidP="0076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AF3B98" w:rsidRPr="00AE7A98" w:rsidRDefault="00AF3B98" w:rsidP="00762821">
            <w:pPr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AE7A98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FIZYCZNE</w:t>
            </w:r>
          </w:p>
        </w:tc>
      </w:tr>
      <w:tr w:rsidR="00AF3B98" w:rsidRPr="00D5706C" w:rsidTr="00762821"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13B5">
              <w:rPr>
                <w:rFonts w:ascii="Times New Roman" w:hAnsi="Times New Roman" w:cs="Times New Roman"/>
                <w:sz w:val="24"/>
                <w:szCs w:val="24"/>
              </w:rPr>
              <w:t>tan skupienia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AF3B98" w:rsidRPr="00D5706C" w:rsidTr="00762821"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barwa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rozpuszczalność w wodzie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vAlign w:val="center"/>
          </w:tcPr>
          <w:p w:rsidR="00AF3B98" w:rsidRPr="00AE7A98" w:rsidRDefault="00AF3B98" w:rsidP="00762821">
            <w:pPr>
              <w:jc w:val="center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AE7A98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CHEMICZNE</w:t>
            </w: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zapach 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charakterystyczny</w:t>
            </w: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odczyn</w:t>
            </w:r>
          </w:p>
        </w:tc>
        <w:tc>
          <w:tcPr>
            <w:tcW w:w="3071" w:type="dxa"/>
            <w:vAlign w:val="center"/>
          </w:tcPr>
          <w:p w:rsidR="00AF3B98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palność 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ulega reakcjom spalania</w:t>
            </w:r>
          </w:p>
        </w:tc>
      </w:tr>
      <w:tr w:rsidR="00AF3B98" w:rsidRPr="00D5706C" w:rsidTr="00762821">
        <w:trPr>
          <w:trHeight w:val="70"/>
        </w:trPr>
        <w:tc>
          <w:tcPr>
            <w:tcW w:w="3070" w:type="dxa"/>
          </w:tcPr>
          <w:p w:rsidR="00AF3B98" w:rsidRPr="003A13B5" w:rsidRDefault="00AF3B98" w:rsidP="00762821">
            <w:pP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reaktywność</w:t>
            </w:r>
          </w:p>
        </w:tc>
        <w:tc>
          <w:tcPr>
            <w:tcW w:w="3071" w:type="dxa"/>
            <w:vAlign w:val="center"/>
          </w:tcPr>
          <w:p w:rsidR="00AF3B98" w:rsidRPr="003A13B5" w:rsidRDefault="00AF3B98" w:rsidP="00762821">
            <w:pPr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reaguje z aktywnymi metalami, tlenkami metali i zasadami tworząc sole </w:t>
            </w:r>
          </w:p>
        </w:tc>
      </w:tr>
    </w:tbl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Zapamiętaj, że kwas mrówkowy ma podobne właściwości jak kwas octowy. </w:t>
      </w: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98" w:rsidRPr="00303543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5CA0">
        <w:rPr>
          <w:rFonts w:ascii="Times New Roman" w:hAnsi="Times New Roman" w:cs="Times New Roman"/>
          <w:sz w:val="24"/>
          <w:szCs w:val="24"/>
          <w:u w:val="single"/>
        </w:rPr>
        <w:t>Zapamiętaj i zapisz.</w:t>
      </w:r>
      <w:r w:rsidRPr="00303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Kwas mrówkowy i octowy ulegają dysocjacji jonowej. Przewodzą więc prąd elektryczny.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  <w:r w:rsidRPr="008E5CA0"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  <w:t>Zapis równania dysocjacji jonowej kwasu octowego: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</w:p>
    <w:p w:rsidR="00AF3B98" w:rsidRPr="008E5CA0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  <w:r>
        <w:rPr>
          <w:rFonts w:ascii="MathJax_Main" w:eastAsia="Times New Roman" w:hAnsi="MathJax_Main" w:cs="Helvetica"/>
          <w:color w:val="1B1B1B"/>
          <w:sz w:val="17"/>
          <w:lang w:eastAsia="pl-PL"/>
        </w:rPr>
        <w:t xml:space="preserve">                                                                                                  </w:t>
      </w:r>
      <w:r w:rsidRPr="008E5CA0">
        <w:rPr>
          <w:rFonts w:ascii="MathJax_Main" w:eastAsia="Times New Roman" w:hAnsi="MathJax_Main" w:cs="Helvetica"/>
          <w:color w:val="1B1B1B"/>
          <w:sz w:val="17"/>
          <w:lang w:eastAsia="pl-PL"/>
        </w:rPr>
        <w:t>H</w:t>
      </w:r>
      <w:r w:rsidRPr="008E5CA0">
        <w:rPr>
          <w:rFonts w:ascii="MathJax_Main" w:eastAsia="Times New Roman" w:hAnsi="MathJax_Main" w:cs="Helvetica"/>
          <w:color w:val="1B1B1B"/>
          <w:sz w:val="12"/>
          <w:lang w:eastAsia="pl-PL"/>
        </w:rPr>
        <w:t>2</w:t>
      </w:r>
      <w:r w:rsidRPr="008E5CA0">
        <w:rPr>
          <w:rFonts w:ascii="MathJax_Main" w:eastAsia="Times New Roman" w:hAnsi="MathJax_Main" w:cs="Helvetica"/>
          <w:color w:val="1B1B1B"/>
          <w:sz w:val="17"/>
          <w:lang w:eastAsia="pl-PL"/>
        </w:rPr>
        <w:t>O</w:t>
      </w:r>
    </w:p>
    <w:p w:rsidR="00AF3B98" w:rsidRPr="008E5CA0" w:rsidRDefault="00AF3B98" w:rsidP="00AF3B98">
      <w:pPr>
        <w:shd w:val="clear" w:color="auto" w:fill="FFFFFF"/>
        <w:tabs>
          <w:tab w:val="left" w:pos="2076"/>
          <w:tab w:val="center" w:pos="4536"/>
        </w:tabs>
        <w:spacing w:after="0" w:line="240" w:lineRule="auto"/>
        <w:rPr>
          <w:rFonts w:ascii="Helvetica" w:eastAsia="Times New Roman" w:hAnsi="Helvetica" w:cs="Helvetica"/>
          <w:color w:val="1B1B1B"/>
          <w:sz w:val="21"/>
          <w:szCs w:val="21"/>
          <w:lang w:eastAsia="pl-PL"/>
        </w:rPr>
      </w:pPr>
      <w:r w:rsidRPr="006C168F">
        <w:rPr>
          <w:rFonts w:ascii="MathJax_Main" w:eastAsia="Times New Roman" w:hAnsi="MathJax_Main" w:cs="Helvetica"/>
          <w:noProof/>
          <w:color w:val="1B1B1B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0.5pt;margin-top:3.65pt;width:42.15pt;height:.65pt;z-index:251663360" o:connectortype="straight">
            <v:stroke endarrow="block"/>
          </v:shape>
        </w:pic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ab/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ab/>
        <w:t xml:space="preserve">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CH</w:t>
      </w:r>
      <w:r w:rsidRPr="008E5CA0">
        <w:rPr>
          <w:rFonts w:ascii="MathJax_Main" w:eastAsia="Times New Roman" w:hAnsi="MathJax_Main" w:cs="Helvetica"/>
          <w:color w:val="1B1B1B"/>
          <w:sz w:val="17"/>
          <w:lang w:eastAsia="pl-PL"/>
        </w:rPr>
        <w:t>3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COO</w:t>
      </w:r>
      <w:r w:rsidRPr="002C1D03">
        <w:rPr>
          <w:rFonts w:ascii="MathJax_Main" w:eastAsia="Times New Roman" w:hAnsi="MathJax_Main" w:cs="Helvetica"/>
          <w:color w:val="1B1B1B"/>
          <w:sz w:val="24"/>
          <w:szCs w:val="24"/>
          <w:highlight w:val="yellow"/>
          <w:lang w:eastAsia="pl-PL"/>
        </w:rPr>
        <w:t>H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 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               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 CH</w:t>
      </w:r>
      <w:r w:rsidRPr="008E5CA0">
        <w:rPr>
          <w:rFonts w:ascii="MathJax_Main" w:eastAsia="Times New Roman" w:hAnsi="MathJax_Main" w:cs="Helvetica"/>
          <w:color w:val="1B1B1B"/>
          <w:sz w:val="17"/>
          <w:lang w:eastAsia="pl-PL"/>
        </w:rPr>
        <w:t>3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COO</w:t>
      </w:r>
      <w:r w:rsidRPr="002C1D03">
        <w:rPr>
          <w:rFonts w:ascii="MathJax_Main" w:eastAsia="Times New Roman" w:hAnsi="MathJax_Main" w:cs="Helvetica"/>
          <w:color w:val="1B1B1B"/>
          <w:sz w:val="24"/>
          <w:szCs w:val="24"/>
          <w:vertAlign w:val="superscript"/>
          <w:lang w:eastAsia="pl-PL"/>
        </w:rPr>
        <w:t>−</w:t>
      </w:r>
      <w:r>
        <w:rPr>
          <w:rFonts w:ascii="MathJax_Main" w:eastAsia="Times New Roman" w:hAnsi="MathJax_Main" w:cs="Helvetica"/>
          <w:color w:val="1B1B1B"/>
          <w:sz w:val="17"/>
          <w:vertAlign w:val="superscript"/>
          <w:lang w:eastAsia="pl-PL"/>
        </w:rPr>
        <w:t xml:space="preserve">     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+ 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     </w:t>
      </w:r>
      <w:r w:rsidRPr="002C1D03">
        <w:rPr>
          <w:rFonts w:ascii="MathJax_Main" w:eastAsia="Times New Roman" w:hAnsi="MathJax_Main" w:cs="Helvetica"/>
          <w:color w:val="1B1B1B"/>
          <w:sz w:val="24"/>
          <w:szCs w:val="24"/>
          <w:highlight w:val="yellow"/>
          <w:lang w:eastAsia="pl-PL"/>
        </w:rPr>
        <w:t>H</w:t>
      </w:r>
      <w:r w:rsidRPr="002C1D03">
        <w:rPr>
          <w:rFonts w:ascii="MathJax_Main" w:eastAsia="Times New Roman" w:hAnsi="MathJax_Main" w:cs="Helvetica"/>
          <w:color w:val="1B1B1B"/>
          <w:sz w:val="24"/>
          <w:szCs w:val="24"/>
          <w:highlight w:val="yellow"/>
          <w:vertAlign w:val="superscript"/>
          <w:lang w:eastAsia="pl-PL"/>
        </w:rPr>
        <w:t>+</w:t>
      </w:r>
    </w:p>
    <w:p w:rsidR="00AF3B98" w:rsidRDefault="00AF3B98" w:rsidP="00AF3B98">
      <w:pPr>
        <w:shd w:val="clear" w:color="auto" w:fill="FFFFFF"/>
        <w:spacing w:after="0" w:line="240" w:lineRule="auto"/>
        <w:jc w:val="center"/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</w:pP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           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cz</w:t>
      </w:r>
      <w:r w:rsidRPr="008E5CA0">
        <w:rPr>
          <w:rFonts w:ascii="Arial Unicode MS" w:eastAsia="Arial Unicode MS" w:hAnsi="Arial Unicode MS" w:cs="Arial Unicode MS" w:hint="eastAsia"/>
          <w:color w:val="1B1B1B"/>
          <w:sz w:val="21"/>
          <w:lang w:eastAsia="pl-PL"/>
        </w:rPr>
        <w:t>ą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steczka kwasu octowego 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→ 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 </w:t>
      </w:r>
      <w:r w:rsidRPr="008E5CA0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anion reszty kwasowej + kation wodoru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7. Obejrzyj film „</w:t>
      </w:r>
      <w:r w:rsidRPr="00EC1235">
        <w:rPr>
          <w:rFonts w:ascii="Times New Roman" w:hAnsi="Times New Roman" w:cs="Times New Roman"/>
          <w:color w:val="1B1B1B"/>
          <w:sz w:val="24"/>
          <w:szCs w:val="24"/>
        </w:rPr>
        <w:t>Reakcja kwasu octowego z magnezem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” 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hyperlink r:id="rId15" w:history="1">
        <w:r>
          <w:rPr>
            <w:rStyle w:val="Hipercze"/>
          </w:rPr>
          <w:t>https://www.youtube.com/watch?v=X069TpzpGrY</w:t>
        </w:r>
      </w:hyperlink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:rsidR="00AF3B98" w:rsidRPr="005578E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5578E8">
        <w:rPr>
          <w:rFonts w:ascii="Times New Roman" w:hAnsi="Times New Roman" w:cs="Times New Roman"/>
          <w:color w:val="1B1B1B"/>
          <w:sz w:val="24"/>
          <w:szCs w:val="24"/>
        </w:rPr>
        <w:t>Kwas octowy szybko reaguje z magnezem. Wydziela się bezbarwny, łatwopalny gaz. Zbliżenie palącego łuczywa do wylotu probówki powoduje efekt dźwiękowy – trzask charakterystyczny dla spalania wodoru.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3B98" w:rsidRPr="005578E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8E5CA0">
        <w:rPr>
          <w:rFonts w:ascii="Times New Roman" w:hAnsi="Times New Roman" w:cs="Times New Roman"/>
          <w:sz w:val="24"/>
          <w:szCs w:val="24"/>
          <w:u w:val="single"/>
        </w:rPr>
        <w:t>Zapamiętaj i zapisz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  <w:r w:rsidRPr="008E5CA0"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  <w:t>Z</w:t>
      </w:r>
      <w:r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  <w:t xml:space="preserve">apis równania reakcji kwasu octowego magnezem. 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:rsidR="00AF3B98" w:rsidRPr="005578E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5578E8">
        <w:rPr>
          <w:rFonts w:ascii="Times New Roman" w:hAnsi="Times New Roman" w:cs="Times New Roman"/>
          <w:color w:val="1B1B1B"/>
          <w:sz w:val="24"/>
          <w:szCs w:val="24"/>
        </w:rPr>
        <w:t>2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>CH</w:t>
      </w:r>
      <w:r w:rsidRPr="005578E8">
        <w:rPr>
          <w:rFonts w:ascii="Times New Roman" w:hAnsi="Times New Roman" w:cs="Times New Roman"/>
          <w:color w:val="1B1B1B"/>
          <w:sz w:val="24"/>
          <w:szCs w:val="24"/>
          <w:vertAlign w:val="subscript"/>
        </w:rPr>
        <w:t>3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>COOH + Mg → (CH</w:t>
      </w:r>
      <w:r w:rsidRPr="005578E8">
        <w:rPr>
          <w:rFonts w:ascii="Times New Roman" w:hAnsi="Times New Roman" w:cs="Times New Roman"/>
          <w:color w:val="1B1B1B"/>
          <w:sz w:val="24"/>
          <w:szCs w:val="24"/>
          <w:vertAlign w:val="subscript"/>
        </w:rPr>
        <w:t>3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>COO)</w:t>
      </w:r>
      <w:r w:rsidRPr="005578E8">
        <w:rPr>
          <w:rFonts w:ascii="Times New Roman" w:hAnsi="Times New Roman" w:cs="Times New Roman"/>
          <w:color w:val="1B1B1B"/>
          <w:sz w:val="24"/>
          <w:szCs w:val="24"/>
          <w:vertAlign w:val="subscript"/>
        </w:rPr>
        <w:t>2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 xml:space="preserve">Mg 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  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>+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  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 xml:space="preserve"> H</w:t>
      </w:r>
      <w:r w:rsidRPr="005578E8">
        <w:rPr>
          <w:rFonts w:ascii="Times New Roman" w:hAnsi="Times New Roman" w:cs="Times New Roman"/>
          <w:color w:val="1B1B1B"/>
          <w:sz w:val="24"/>
          <w:szCs w:val="24"/>
          <w:vertAlign w:val="subscript"/>
        </w:rPr>
        <w:t>2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>↑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5578E8">
        <w:rPr>
          <w:rFonts w:ascii="Times New Roman" w:hAnsi="Times New Roman" w:cs="Times New Roman"/>
          <w:color w:val="1B1B1B"/>
          <w:sz w:val="24"/>
          <w:szCs w:val="24"/>
        </w:rPr>
        <w:t xml:space="preserve">kwas octowy + magnez → </w:t>
      </w:r>
      <w:r w:rsidRPr="005578E8">
        <w:rPr>
          <w:rFonts w:ascii="Times New Roman" w:hAnsi="Times New Roman" w:cs="Times New Roman"/>
          <w:b/>
          <w:color w:val="1B1B1B"/>
          <w:sz w:val="24"/>
          <w:szCs w:val="24"/>
        </w:rPr>
        <w:t>octan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5578E8">
        <w:rPr>
          <w:rFonts w:ascii="Times New Roman" w:hAnsi="Times New Roman" w:cs="Times New Roman"/>
          <w:b/>
          <w:color w:val="1B1B1B"/>
          <w:sz w:val="24"/>
          <w:szCs w:val="24"/>
        </w:rPr>
        <w:t>magnezu</w:t>
      </w:r>
      <w:r w:rsidRPr="005578E8">
        <w:rPr>
          <w:rFonts w:ascii="Times New Roman" w:hAnsi="Times New Roman" w:cs="Times New Roman"/>
          <w:color w:val="1B1B1B"/>
          <w:sz w:val="24"/>
          <w:szCs w:val="24"/>
        </w:rPr>
        <w:t xml:space="preserve"> + wodór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Zwróć uwagę, że w reakcji powstaje sól - oct</w:t>
      </w:r>
      <w:r w:rsidRPr="005578E8">
        <w:rPr>
          <w:rFonts w:ascii="Times New Roman" w:hAnsi="Times New Roman" w:cs="Times New Roman"/>
          <w:b/>
          <w:color w:val="1B1B1B"/>
          <w:sz w:val="24"/>
          <w:szCs w:val="24"/>
        </w:rPr>
        <w:t>an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sodu i wodór. 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8. Obejrzyj film „</w:t>
      </w:r>
      <w:r w:rsidRPr="00EC1235">
        <w:rPr>
          <w:rFonts w:ascii="Times New Roman" w:hAnsi="Times New Roman" w:cs="Times New Roman"/>
          <w:color w:val="1B1B1B"/>
          <w:sz w:val="24"/>
          <w:szCs w:val="24"/>
        </w:rPr>
        <w:t>R</w:t>
      </w:r>
      <w:r>
        <w:rPr>
          <w:rFonts w:ascii="Times New Roman" w:hAnsi="Times New Roman" w:cs="Times New Roman"/>
          <w:color w:val="1B1B1B"/>
          <w:sz w:val="24"/>
          <w:szCs w:val="24"/>
        </w:rPr>
        <w:t>eakcja kwasu octowego z tlenkiem miedzi (II)”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hyperlink r:id="rId16" w:history="1">
        <w:r>
          <w:rPr>
            <w:rStyle w:val="Hipercze"/>
          </w:rPr>
          <w:t>https://www.youtube.com/watch?v=511eaWZUZh4</w:t>
        </w:r>
      </w:hyperlink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3B98" w:rsidRPr="00F774D6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D6">
        <w:rPr>
          <w:rFonts w:ascii="Times New Roman" w:hAnsi="Times New Roman" w:cs="Times New Roman"/>
          <w:sz w:val="24"/>
          <w:szCs w:val="24"/>
        </w:rPr>
        <w:t>Tlenek miedzi(II) reaguje z kwasem octowym. Po lekkim ogrzaniu powstaje niebieski roztwór. Produktami reakcji są sól – octan miedzi(II) i woda.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3B98" w:rsidRPr="005578E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8E5CA0">
        <w:rPr>
          <w:rFonts w:ascii="Times New Roman" w:hAnsi="Times New Roman" w:cs="Times New Roman"/>
          <w:sz w:val="24"/>
          <w:szCs w:val="24"/>
          <w:u w:val="single"/>
        </w:rPr>
        <w:t>Zapamiętaj i zapisz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  <w:r w:rsidRPr="008E5CA0"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  <w:t>Z</w:t>
      </w:r>
      <w:r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  <w:t>apis równania reakcji kwasu octowego tlenkiem miedzi (II).</w:t>
      </w:r>
    </w:p>
    <w:p w:rsidR="00AF3B98" w:rsidRPr="005578E8" w:rsidRDefault="00AF3B98" w:rsidP="00AF3B9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1"/>
          <w:szCs w:val="21"/>
          <w:lang w:eastAsia="pl-PL"/>
        </w:rPr>
      </w:pPr>
    </w:p>
    <w:p w:rsidR="00AF3B98" w:rsidRDefault="00AF3B98" w:rsidP="00AF3B98">
      <w:pPr>
        <w:shd w:val="clear" w:color="auto" w:fill="FFFFFF"/>
        <w:spacing w:after="0" w:line="240" w:lineRule="auto"/>
        <w:jc w:val="center"/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</w:pP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2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 xml:space="preserve"> 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CH</w:t>
      </w:r>
      <w:r w:rsidRPr="005578E8">
        <w:rPr>
          <w:rFonts w:ascii="MathJax_Main" w:eastAsia="Times New Roman" w:hAnsi="MathJax_Main" w:cs="Helvetica"/>
          <w:color w:val="1B1B1B"/>
          <w:sz w:val="17"/>
          <w:lang w:eastAsia="pl-PL"/>
        </w:rPr>
        <w:t>3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COOH + </w:t>
      </w:r>
      <w:proofErr w:type="spellStart"/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CuO</w:t>
      </w:r>
      <w:proofErr w:type="spellEnd"/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 → (CH</w:t>
      </w:r>
      <w:r w:rsidRPr="005578E8">
        <w:rPr>
          <w:rFonts w:ascii="MathJax_Main" w:eastAsia="Times New Roman" w:hAnsi="MathJax_Main" w:cs="Helvetica"/>
          <w:color w:val="1B1B1B"/>
          <w:sz w:val="17"/>
          <w:lang w:eastAsia="pl-PL"/>
        </w:rPr>
        <w:t>3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COO)</w:t>
      </w:r>
      <w:r w:rsidRPr="005578E8">
        <w:rPr>
          <w:rFonts w:ascii="MathJax_Main" w:eastAsia="Times New Roman" w:hAnsi="MathJax_Main" w:cs="Helvetica"/>
          <w:color w:val="1B1B1B"/>
          <w:sz w:val="17"/>
          <w:lang w:eastAsia="pl-PL"/>
        </w:rPr>
        <w:t>2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Cu + H</w:t>
      </w:r>
      <w:r w:rsidRPr="005578E8">
        <w:rPr>
          <w:rFonts w:ascii="MathJax_Main" w:eastAsia="Times New Roman" w:hAnsi="MathJax_Main" w:cs="Helvetica"/>
          <w:color w:val="1B1B1B"/>
          <w:sz w:val="17"/>
          <w:lang w:eastAsia="pl-PL"/>
        </w:rPr>
        <w:t>2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O</w:t>
      </w:r>
    </w:p>
    <w:p w:rsidR="00AF3B98" w:rsidRPr="005578E8" w:rsidRDefault="00AF3B98" w:rsidP="00AF3B98">
      <w:pPr>
        <w:shd w:val="clear" w:color="auto" w:fill="FFFFFF"/>
        <w:spacing w:after="0" w:line="240" w:lineRule="auto"/>
        <w:jc w:val="center"/>
        <w:rPr>
          <w:rFonts w:ascii="MathJax_Main" w:eastAsia="Times New Roman" w:hAnsi="MathJax_Main" w:cs="Helvetica"/>
          <w:color w:val="1B1B1B"/>
          <w:sz w:val="17"/>
          <w:lang w:eastAsia="pl-PL"/>
        </w:rPr>
      </w:pPr>
    </w:p>
    <w:p w:rsidR="00AF3B98" w:rsidRPr="005578E8" w:rsidRDefault="00AF3B98" w:rsidP="00AF3B9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B1B1B"/>
          <w:sz w:val="21"/>
          <w:szCs w:val="21"/>
          <w:lang w:eastAsia="pl-PL"/>
        </w:rPr>
      </w:pP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kwas octowy + tlenek miedzi(II) → octan</w:t>
      </w:r>
      <w:r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 miedzi(II) </w:t>
      </w:r>
      <w:r w:rsidRPr="005578E8">
        <w:rPr>
          <w:rFonts w:ascii="MathJax_Main" w:eastAsia="Times New Roman" w:hAnsi="MathJax_Main" w:cs="Helvetica"/>
          <w:color w:val="1B1B1B"/>
          <w:sz w:val="24"/>
          <w:szCs w:val="24"/>
          <w:lang w:eastAsia="pl-PL"/>
        </w:rPr>
        <w:t> + woda</w:t>
      </w:r>
    </w:p>
    <w:p w:rsidR="00AF3B98" w:rsidRDefault="00AF3B98" w:rsidP="00AF3B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</w:rPr>
      </w:pPr>
    </w:p>
    <w:p w:rsidR="00AF3B98" w:rsidRDefault="00AF3B98" w:rsidP="00AF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Zapisz w zeszycie po 3 zastosowania kwasu mrówkowego i octowego. </w:t>
      </w:r>
    </w:p>
    <w:p w:rsidR="00AF3B98" w:rsidRPr="005B2CCD" w:rsidRDefault="00AF3B98" w:rsidP="00AF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 w:rsidR="00494857">
        <w:rPr>
          <w:rFonts w:ascii="Times New Roman" w:hAnsi="Times New Roman" w:cs="Times New Roman"/>
          <w:sz w:val="24"/>
          <w:szCs w:val="24"/>
        </w:rPr>
        <w:t>z tematu wykonaj w zeszycie do 19</w:t>
      </w:r>
      <w:r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 </w:t>
      </w:r>
    </w:p>
    <w:p w:rsidR="00AF3B98" w:rsidRPr="00A4209E" w:rsidRDefault="00AF3B98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EC" w:rsidRPr="00C257CD" w:rsidRDefault="003818EC" w:rsidP="00C25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818EC" w:rsidRPr="00C257CD" w:rsidSect="000E7705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D8" w:rsidRDefault="004307D8" w:rsidP="00502DD8">
      <w:pPr>
        <w:spacing w:after="0" w:line="240" w:lineRule="auto"/>
      </w:pPr>
      <w:r>
        <w:separator/>
      </w:r>
    </w:p>
  </w:endnote>
  <w:endnote w:type="continuationSeparator" w:id="0">
    <w:p w:rsidR="004307D8" w:rsidRDefault="004307D8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C257CD" w:rsidRDefault="00C257CD">
        <w:pPr>
          <w:pStyle w:val="Stopka"/>
          <w:jc w:val="right"/>
        </w:pPr>
        <w:fldSimple w:instr=" PAGE   \* MERGEFORMAT ">
          <w:r w:rsidR="007271F2">
            <w:rPr>
              <w:noProof/>
            </w:rPr>
            <w:t>4</w:t>
          </w:r>
        </w:fldSimple>
      </w:p>
    </w:sdtContent>
  </w:sdt>
  <w:p w:rsidR="00C257CD" w:rsidRDefault="00C25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D8" w:rsidRDefault="004307D8" w:rsidP="00502DD8">
      <w:pPr>
        <w:spacing w:after="0" w:line="240" w:lineRule="auto"/>
      </w:pPr>
      <w:r>
        <w:separator/>
      </w:r>
    </w:p>
  </w:footnote>
  <w:footnote w:type="continuationSeparator" w:id="0">
    <w:p w:rsidR="004307D8" w:rsidRDefault="004307D8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B70"/>
    <w:multiLevelType w:val="hybridMultilevel"/>
    <w:tmpl w:val="F6CC9A4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27D65"/>
    <w:rsid w:val="00035E60"/>
    <w:rsid w:val="000450F6"/>
    <w:rsid w:val="000E7705"/>
    <w:rsid w:val="0011258B"/>
    <w:rsid w:val="0013585A"/>
    <w:rsid w:val="00137941"/>
    <w:rsid w:val="00151AA9"/>
    <w:rsid w:val="001551AB"/>
    <w:rsid w:val="001B73A8"/>
    <w:rsid w:val="001D67BD"/>
    <w:rsid w:val="001E0F39"/>
    <w:rsid w:val="001E4E16"/>
    <w:rsid w:val="001E7BB1"/>
    <w:rsid w:val="001F3867"/>
    <w:rsid w:val="00202AA7"/>
    <w:rsid w:val="00230E28"/>
    <w:rsid w:val="00235192"/>
    <w:rsid w:val="002355D6"/>
    <w:rsid w:val="002359C0"/>
    <w:rsid w:val="0024097F"/>
    <w:rsid w:val="0026444E"/>
    <w:rsid w:val="00273EE8"/>
    <w:rsid w:val="002809A1"/>
    <w:rsid w:val="0028327F"/>
    <w:rsid w:val="002A0229"/>
    <w:rsid w:val="002B1BB3"/>
    <w:rsid w:val="003001C9"/>
    <w:rsid w:val="003001FF"/>
    <w:rsid w:val="00315001"/>
    <w:rsid w:val="00334B10"/>
    <w:rsid w:val="003818EC"/>
    <w:rsid w:val="003A35E8"/>
    <w:rsid w:val="003C0277"/>
    <w:rsid w:val="003C6DFD"/>
    <w:rsid w:val="00410C0B"/>
    <w:rsid w:val="0041571A"/>
    <w:rsid w:val="00430364"/>
    <w:rsid w:val="004307D8"/>
    <w:rsid w:val="00444490"/>
    <w:rsid w:val="0045030E"/>
    <w:rsid w:val="0047421C"/>
    <w:rsid w:val="00494857"/>
    <w:rsid w:val="00494985"/>
    <w:rsid w:val="00497AFE"/>
    <w:rsid w:val="004D0BC9"/>
    <w:rsid w:val="004E3D5A"/>
    <w:rsid w:val="004F2ABE"/>
    <w:rsid w:val="00502DD8"/>
    <w:rsid w:val="0050393B"/>
    <w:rsid w:val="00537CC7"/>
    <w:rsid w:val="005432BE"/>
    <w:rsid w:val="005611FE"/>
    <w:rsid w:val="00574D64"/>
    <w:rsid w:val="005758BD"/>
    <w:rsid w:val="005A4CD4"/>
    <w:rsid w:val="005B425E"/>
    <w:rsid w:val="005E7A73"/>
    <w:rsid w:val="006134A9"/>
    <w:rsid w:val="00616C49"/>
    <w:rsid w:val="00633A75"/>
    <w:rsid w:val="00665AA4"/>
    <w:rsid w:val="00691530"/>
    <w:rsid w:val="006A021B"/>
    <w:rsid w:val="006A4530"/>
    <w:rsid w:val="006B1223"/>
    <w:rsid w:val="006C37CB"/>
    <w:rsid w:val="006C4FC2"/>
    <w:rsid w:val="006E3527"/>
    <w:rsid w:val="006F22E1"/>
    <w:rsid w:val="006F343F"/>
    <w:rsid w:val="006F4EF5"/>
    <w:rsid w:val="00704D65"/>
    <w:rsid w:val="007271F2"/>
    <w:rsid w:val="00747007"/>
    <w:rsid w:val="0077277B"/>
    <w:rsid w:val="007F2AA2"/>
    <w:rsid w:val="00850182"/>
    <w:rsid w:val="008622B7"/>
    <w:rsid w:val="00882ACE"/>
    <w:rsid w:val="0088515B"/>
    <w:rsid w:val="008B7836"/>
    <w:rsid w:val="008E0A2A"/>
    <w:rsid w:val="00903B1A"/>
    <w:rsid w:val="00917B75"/>
    <w:rsid w:val="00923CD9"/>
    <w:rsid w:val="00925CDE"/>
    <w:rsid w:val="00931646"/>
    <w:rsid w:val="009371DA"/>
    <w:rsid w:val="009473FB"/>
    <w:rsid w:val="009716BF"/>
    <w:rsid w:val="00972453"/>
    <w:rsid w:val="0099050B"/>
    <w:rsid w:val="00990579"/>
    <w:rsid w:val="0099313D"/>
    <w:rsid w:val="009B0CB0"/>
    <w:rsid w:val="009D1654"/>
    <w:rsid w:val="009E0292"/>
    <w:rsid w:val="009E4419"/>
    <w:rsid w:val="009E60A7"/>
    <w:rsid w:val="00A32207"/>
    <w:rsid w:val="00A631DE"/>
    <w:rsid w:val="00A758E0"/>
    <w:rsid w:val="00A84AF3"/>
    <w:rsid w:val="00A94E5A"/>
    <w:rsid w:val="00A97996"/>
    <w:rsid w:val="00AB490D"/>
    <w:rsid w:val="00AB6E6B"/>
    <w:rsid w:val="00AC7C0B"/>
    <w:rsid w:val="00AF1483"/>
    <w:rsid w:val="00AF3B98"/>
    <w:rsid w:val="00B41204"/>
    <w:rsid w:val="00B476E0"/>
    <w:rsid w:val="00BA690B"/>
    <w:rsid w:val="00BB06E8"/>
    <w:rsid w:val="00BB3455"/>
    <w:rsid w:val="00BB540E"/>
    <w:rsid w:val="00BC2E23"/>
    <w:rsid w:val="00BF266D"/>
    <w:rsid w:val="00C03451"/>
    <w:rsid w:val="00C06DB6"/>
    <w:rsid w:val="00C10648"/>
    <w:rsid w:val="00C17DC0"/>
    <w:rsid w:val="00C229B4"/>
    <w:rsid w:val="00C250A9"/>
    <w:rsid w:val="00C257CD"/>
    <w:rsid w:val="00C95081"/>
    <w:rsid w:val="00CB1BD9"/>
    <w:rsid w:val="00CD3A28"/>
    <w:rsid w:val="00D17E26"/>
    <w:rsid w:val="00D813E0"/>
    <w:rsid w:val="00DB78B9"/>
    <w:rsid w:val="00DC690F"/>
    <w:rsid w:val="00E05BDF"/>
    <w:rsid w:val="00E22579"/>
    <w:rsid w:val="00E628C6"/>
    <w:rsid w:val="00E73B31"/>
    <w:rsid w:val="00E75BC0"/>
    <w:rsid w:val="00EC3D04"/>
    <w:rsid w:val="00EE45A8"/>
    <w:rsid w:val="00F322FE"/>
    <w:rsid w:val="00F53278"/>
    <w:rsid w:val="00F67189"/>
    <w:rsid w:val="00FA3DF5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paragraph" w:styleId="Nagwek1">
    <w:name w:val="heading 1"/>
    <w:basedOn w:val="Normalny"/>
    <w:link w:val="Nagwek1Znak"/>
    <w:uiPriority w:val="9"/>
    <w:qFormat/>
    <w:rsid w:val="0023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23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2359C0"/>
  </w:style>
  <w:style w:type="character" w:customStyle="1" w:styleId="mjxassistivemathml">
    <w:name w:val="mjx_assistive_mathml"/>
    <w:basedOn w:val="Domylnaczcionkaakapitu"/>
    <w:rsid w:val="002359C0"/>
  </w:style>
  <w:style w:type="character" w:customStyle="1" w:styleId="sr-only">
    <w:name w:val="sr-only"/>
    <w:basedOn w:val="Domylnaczcionkaakapitu"/>
    <w:rsid w:val="002359C0"/>
  </w:style>
  <w:style w:type="paragraph" w:styleId="NormalnyWeb">
    <w:name w:val="Normal (Web)"/>
    <w:basedOn w:val="Normalny"/>
    <w:uiPriority w:val="99"/>
    <w:unhideWhenUsed/>
    <w:rsid w:val="000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705"/>
    <w:rPr>
      <w:b/>
      <w:bCs/>
    </w:rPr>
  </w:style>
  <w:style w:type="paragraph" w:customStyle="1" w:styleId="can-add-to-cart">
    <w:name w:val="can-add-to-cart"/>
    <w:basedOn w:val="Normalny"/>
    <w:rsid w:val="00C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C257CD"/>
  </w:style>
  <w:style w:type="character" w:customStyle="1" w:styleId="mi">
    <w:name w:val="mi"/>
    <w:basedOn w:val="Domylnaczcionkaakapitu"/>
    <w:rsid w:val="00C25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x87nRLXqem4V" TargetMode="External"/><Relationship Id="rId13" Type="http://schemas.openxmlformats.org/officeDocument/2006/relationships/hyperlink" Target="https://www.youtube.com/watch?v=yLyXcPpAm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stportal.pl/test.html?t=EkmdQCEYpPL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11eaWZUZh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ZzrLm5f4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069TpzpGrY" TargetMode="External"/><Relationship Id="rId10" Type="http://schemas.openxmlformats.org/officeDocument/2006/relationships/hyperlink" Target="https://www.youtube.com/watch?v=qcZrQ9SOZB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yIii1R6FPV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025B-3C13-42BE-9ADF-DF8E1F40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2020-03-24T10:40:00Z</dcterms:created>
  <dcterms:modified xsi:type="dcterms:W3CDTF">2020-05-10T13:07:00Z</dcterms:modified>
</cp:coreProperties>
</file>